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方正黑体_GBK" w:hAnsi="方正黑体_GBK" w:eastAsia="方正黑体_GBK"/>
        </w:rPr>
      </w:pPr>
      <w:r>
        <w:rPr>
          <w:rFonts w:ascii="方正黑体_GBK" w:hAnsi="方正黑体_GBK" w:eastAsia="方正黑体_GBK"/>
        </w:rPr>
        <w:t>附件</w:t>
      </w:r>
      <w:r>
        <w:rPr>
          <w:rFonts w:eastAsia="方正黑体_GBK" w:ascii="方正黑体_GBK" w:hAnsi="方正黑体_GBK"/>
        </w:rPr>
        <w:t>2</w:t>
      </w:r>
    </w:p>
    <w:p>
      <w:pPr>
        <w:pStyle w:val="Normal"/>
        <w:spacing w:lineRule="exact" w:line="500"/>
        <w:jc w:val="center"/>
        <w:rPr>
          <w:rFonts w:ascii="方正小标宋_GBK" w:hAnsi="方正小标宋_GBK" w:eastAsia="方正小标宋_GBK"/>
          <w:kern w:val="0"/>
        </w:rPr>
      </w:pPr>
      <w:r>
        <w:rPr>
          <w:rFonts w:ascii="方正小标宋_GBK" w:hAnsi="方正小标宋_GBK" w:eastAsia="方正小标宋_GBK"/>
          <w:kern w:val="0"/>
        </w:rPr>
        <w:t>安徽省中等职业学校优秀论文、优秀教学软件和优质课</w:t>
      </w:r>
    </w:p>
    <w:p>
      <w:pPr>
        <w:pStyle w:val="Normal"/>
        <w:spacing w:lineRule="exact" w:line="500"/>
        <w:jc w:val="center"/>
        <w:rPr>
          <w:rFonts w:ascii="方正小标宋_GBK" w:hAnsi="方正小标宋_GBK" w:eastAsia="方正小标宋_GBK"/>
          <w:kern w:val="0"/>
        </w:rPr>
      </w:pPr>
      <w:r>
        <w:rPr>
          <w:rFonts w:ascii="方正小标宋_GBK" w:hAnsi="方正小标宋_GBK" w:eastAsia="方正小标宋_GBK"/>
          <w:kern w:val="0"/>
        </w:rPr>
        <w:t>评选推荐表</w:t>
      </w:r>
    </w:p>
    <w:p>
      <w:pPr>
        <w:pStyle w:val="Normal"/>
        <w:spacing w:lineRule="exact" w:line="500"/>
        <w:jc w:val="center"/>
        <w:rPr>
          <w:rFonts w:ascii="仿宋_GB2312" w:hAnsi="仿宋_GB2312" w:eastAsia="仿宋_GB2312"/>
          <w:b/>
          <w:b/>
          <w:bCs/>
          <w:kern w:val="0"/>
          <w:sz w:val="30"/>
          <w:szCs w:val="30"/>
        </w:rPr>
      </w:pPr>
      <w:r>
        <w:rPr>
          <w:rFonts w:eastAsia="仿宋_GB2312" w:ascii="仿宋_GB2312" w:hAnsi="仿宋_GB2312"/>
          <w:b/>
          <w:bCs/>
          <w:kern w:val="0"/>
          <w:sz w:val="30"/>
          <w:szCs w:val="30"/>
        </w:rPr>
      </w:r>
    </w:p>
    <w:tbl>
      <w:tblPr>
        <w:tblW w:w="87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88"/>
        <w:gridCol w:w="1800"/>
        <w:gridCol w:w="2159"/>
        <w:gridCol w:w="3608"/>
      </w:tblGrid>
      <w:tr>
        <w:trPr>
          <w:trHeight w:val="20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标    题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羽毛球发球</w:t>
            </w:r>
          </w:p>
        </w:tc>
      </w:tr>
      <w:tr>
        <w:trPr>
          <w:trHeight w:val="20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作者姓名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汪菊、汤勇</w:t>
            </w:r>
          </w:p>
        </w:tc>
        <w:tc>
          <w:tcPr>
            <w:tcW w:w="2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联系电话</w:t>
            </w:r>
          </w:p>
        </w:tc>
        <w:tc>
          <w:tcPr>
            <w:tcW w:w="3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  <w:t>18056862635</w:t>
            </w:r>
          </w:p>
        </w:tc>
      </w:tr>
      <w:tr>
        <w:trPr>
          <w:trHeight w:val="20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单    位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安徽红十字会卫生学校</w:t>
            </w:r>
          </w:p>
        </w:tc>
      </w:tr>
      <w:tr>
        <w:trPr>
          <w:trHeight w:val="3505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内容介绍</w:t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  <w:t>(</w:t>
            </w:r>
            <w:r>
              <w:rPr>
                <w:rFonts w:ascii="宋体" w:hAnsi="宋体" w:eastAsia="宋体"/>
                <w:kern w:val="0"/>
                <w:sz w:val="24"/>
              </w:rPr>
              <w:t>本栏须由本人填写</w:t>
            </w:r>
            <w:r>
              <w:rPr>
                <w:rFonts w:eastAsia="宋体" w:ascii="宋体" w:hAnsi="宋体"/>
                <w:kern w:val="0"/>
                <w:sz w:val="24"/>
              </w:rPr>
              <w:t>)</w:t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Web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360" w:beforeAutospacing="0" w:before="280" w:afterAutospacing="0" w:after="0"/>
              <w:ind w:left="0" w:right="0" w:firstLine="482"/>
              <w:jc w:val="left"/>
              <w:textAlignment w:val="auto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cs="宋体" w:eastAsia="宋体"/>
                <w:b w:val="false"/>
                <w:kern w:val="0"/>
                <w:sz w:val="24"/>
                <w:szCs w:val="24"/>
                <w:lang w:eastAsia="zh-CN"/>
              </w:rPr>
              <w:t>本节微课是学习羽毛球发球的基本技术动作，主要内容是学习正手发后场高远球以及反手发网前小球的动作要领、练习手段以及纠正易犯错误。</w:t>
            </w:r>
          </w:p>
        </w:tc>
      </w:tr>
      <w:tr>
        <w:trPr>
          <w:trHeight w:val="2122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市专家评选组意见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ind w:firstLine="3360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 xml:space="preserve">专家组组长签名                                                   </w:t>
            </w:r>
          </w:p>
          <w:p>
            <w:pPr>
              <w:pStyle w:val="Normal"/>
              <w:widowControl w:val="false"/>
              <w:jc w:val="center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 w:eastAsia="宋体"/>
                <w:kern w:val="0"/>
                <w:sz w:val="24"/>
              </w:rPr>
              <w:t>年    月    日</w:t>
            </w:r>
          </w:p>
        </w:tc>
      </w:tr>
      <w:tr>
        <w:trPr>
          <w:trHeight w:val="2810" w:hRule="atLeast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市教育局职教研究室推荐意见</w:t>
            </w:r>
          </w:p>
        </w:tc>
        <w:tc>
          <w:tcPr>
            <w:tcW w:w="7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eastAsia="宋体" w:ascii="宋体" w:hAnsi="宋体"/>
                <w:kern w:val="0"/>
                <w:sz w:val="24"/>
              </w:rPr>
            </w:r>
          </w:p>
          <w:p>
            <w:pPr>
              <w:pStyle w:val="Normal"/>
              <w:widowControl w:val="false"/>
              <w:ind w:firstLine="463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 xml:space="preserve">市教育局职教研究室 </w:t>
            </w:r>
          </w:p>
          <w:p>
            <w:pPr>
              <w:pStyle w:val="Normal"/>
              <w:widowControl w:val="false"/>
              <w:ind w:firstLine="1275"/>
              <w:rPr>
                <w:rFonts w:ascii="宋体" w:hAnsi="宋体" w:eastAsia="宋体"/>
                <w:kern w:val="0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 xml:space="preserve">                                  </w:t>
            </w:r>
            <w:r>
              <w:rPr>
                <w:rFonts w:ascii="宋体" w:hAnsi="宋体" w:eastAsia="宋体"/>
                <w:kern w:val="0"/>
                <w:sz w:val="24"/>
              </w:rPr>
              <w:t>年    月   日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方正黑体_GBK">
    <w:charset w:val="86"/>
    <w:family w:val="roman"/>
    <w:pitch w:val="variable"/>
  </w:font>
  <w:font w:name="方正小标宋_GBK">
    <w:charset w:val="86"/>
    <w:family w:val="roman"/>
    <w:pitch w:val="variable"/>
  </w:font>
  <w:font w:name="仿宋_GB2312">
    <w:charset w:val="86"/>
    <w:family w:val="roman"/>
    <w:pitch w:val="variable"/>
  </w:font>
  <w:font w:name="宋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5a5a"/>
    <w:pPr>
      <w:widowControl w:val="false"/>
      <w:bidi w:val="0"/>
      <w:spacing w:before="0" w:after="0"/>
      <w:jc w:val="both"/>
    </w:pPr>
    <w:rPr>
      <w:rFonts w:ascii="Calibri" w:hAnsi="Calibri" w:eastAsia="方正仿宋_GBK" w:cs="宋体" w:asciiTheme="minorHAnsi" w:hAnsiTheme="minorHAnsi"/>
      <w:color w:val="auto"/>
      <w:kern w:val="2"/>
      <w:sz w:val="32"/>
      <w:szCs w:val="3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semiHidden/>
    <w:qFormat/>
    <w:rsid w:val="00765a5a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semiHidden/>
    <w:qFormat/>
    <w:rsid w:val="00765a5a"/>
    <w:rPr>
      <w:sz w:val="18"/>
      <w:szCs w:val="18"/>
    </w:rPr>
  </w:style>
  <w:style w:type="paragraph" w:styleId="Style14">
    <w:name w:val="标题样式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页眉与页脚"/>
    <w:basedOn w:val="Normal"/>
    <w:qFormat/>
    <w:pPr/>
    <w:rPr/>
  </w:style>
  <w:style w:type="paragraph" w:styleId="Style20">
    <w:name w:val="Header"/>
    <w:basedOn w:val="Normal"/>
    <w:link w:val="Char"/>
    <w:uiPriority w:val="99"/>
    <w:semiHidden/>
    <w:unhideWhenUsed/>
    <w:rsid w:val="00765a5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ascii="Calibri" w:hAnsi="Calibri" w:eastAsia="宋体" w:cs="" w:asciiTheme="minorHAnsi" w:cstheme="minorBidi" w:eastAsiaTheme="minorEastAsia" w:hAnsiTheme="minorHAnsi"/>
      <w:sz w:val="18"/>
      <w:szCs w:val="18"/>
    </w:rPr>
  </w:style>
  <w:style w:type="paragraph" w:styleId="Style21">
    <w:name w:val="Footer"/>
    <w:basedOn w:val="Normal"/>
    <w:link w:val="Char0"/>
    <w:uiPriority w:val="99"/>
    <w:semiHidden/>
    <w:unhideWhenUsed/>
    <w:rsid w:val="00765a5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rFonts w:ascii="Calibri" w:hAnsi="Calibri" w:eastAsia="宋体" w:cs="" w:asciiTheme="minorHAnsi" w:cstheme="minorBidi" w:eastAsiaTheme="minorEastAsia" w:hAnsiTheme="minorHAnsi"/>
      <w:sz w:val="18"/>
      <w:szCs w:val="18"/>
    </w:rPr>
  </w:style>
  <w:style w:type="paragraph" w:styleId="NormalWeb">
    <w:name w:val="Normal (Web)"/>
    <w:basedOn w:val="Normal"/>
    <w:qFormat/>
    <w:pPr>
      <w:spacing w:lineRule="auto" w:line="288" w:beforeAutospacing="1" w:afterAutospacing="0" w:after="142"/>
      <w:ind w:left="0" w:right="0" w:hanging="0"/>
      <w:jc w:val="left"/>
    </w:pPr>
    <w:rPr>
      <w:kern w:val="0"/>
      <w:sz w:val="24"/>
      <w:lang w:val="en-US" w:eastAsia="zh-CN" w:bidi="a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LibreOffice/7.0.4.2$Windows_X86_64 LibreOffice_project/dcf040e67528d9187c66b2379df5ea4407429775</Application>
  <AppVersion>15.0000</AppVersion>
  <Pages>1</Pages>
  <Words>184</Words>
  <Characters>194</Characters>
  <CharactersWithSpaces>347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2021-04-21T00:35:00Z</dcterms:created>
  <dc:creator>倪朦</dc:creator>
  <dc:description/>
  <dc:language>zh-CN</dc:language>
  <cp:lastModifiedBy/>
  <dcterms:modified xsi:type="dcterms:W3CDTF">2021-06-15T15:14:28Z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